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</w:t>
      </w:r>
      <w:proofErr w:type="gramStart"/>
      <w:r w:rsidR="00F86A73" w:rsidRPr="00C445AD">
        <w:rPr>
          <w:rFonts w:ascii="Arial" w:hAnsi="Arial" w:cs="Arial"/>
          <w:b/>
          <w:sz w:val="24"/>
          <w:szCs w:val="24"/>
        </w:rPr>
        <w:t>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A550EE">
        <w:rPr>
          <w:rFonts w:ascii="Arial" w:hAnsi="Arial" w:cs="Arial"/>
          <w:b/>
          <w:sz w:val="24"/>
          <w:szCs w:val="24"/>
        </w:rPr>
        <w:t>7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6C36F0" w:rsidRPr="006C36F0">
        <w:rPr>
          <w:rFonts w:ascii="Arial" w:hAnsi="Arial" w:cs="Arial"/>
          <w:b/>
          <w:sz w:val="24"/>
          <w:szCs w:val="24"/>
        </w:rPr>
        <w:t>RP-171707</w:t>
      </w:r>
      <w:proofErr w:type="gramEnd"/>
    </w:p>
    <w:p w:rsidR="00F86A73" w:rsidRPr="004B566C" w:rsidRDefault="00A550EE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Sapporo, Japan, Sept 11-14</w:t>
      </w:r>
      <w:r w:rsidR="00D17794" w:rsidRPr="00D17794">
        <w:rPr>
          <w:rFonts w:ascii="Arial" w:hAnsi="Arial" w:cs="Arial"/>
          <w:b/>
          <w:sz w:val="24"/>
        </w:rPr>
        <w:t>, 201</w:t>
      </w:r>
      <w:r w:rsidR="000F6C1C">
        <w:rPr>
          <w:rFonts w:ascii="Arial" w:hAnsi="Arial" w:cs="Arial"/>
          <w:b/>
          <w:sz w:val="24"/>
        </w:rPr>
        <w:t>7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1A248F" w:rsidTr="001A248F">
        <w:tc>
          <w:tcPr>
            <w:tcW w:w="2758" w:type="dxa"/>
            <w:shd w:val="clear" w:color="auto" w:fill="auto"/>
          </w:tcPr>
          <w:p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1A248F" w:rsidRDefault="002135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Band 41 UL Carrier Aggregation/Class 2 operation</w:t>
            </w:r>
          </w:p>
        </w:tc>
      </w:tr>
      <w:tr w:rsidR="002135E5" w:rsidRPr="001A248F" w:rsidTr="001A248F">
        <w:tc>
          <w:tcPr>
            <w:tcW w:w="2758" w:type="dxa"/>
            <w:shd w:val="clear" w:color="auto" w:fill="auto"/>
          </w:tcPr>
          <w:p w:rsidR="002135E5" w:rsidRPr="001A248F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No</w:t>
            </w:r>
          </w:p>
        </w:tc>
        <w:tc>
          <w:tcPr>
            <w:tcW w:w="1343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No</w:t>
            </w:r>
          </w:p>
        </w:tc>
      </w:tr>
      <w:tr w:rsidR="002135E5" w:rsidRPr="001A248F" w:rsidTr="001A248F">
        <w:tc>
          <w:tcPr>
            <w:tcW w:w="2758" w:type="dxa"/>
          </w:tcPr>
          <w:p w:rsidR="002135E5" w:rsidRPr="001A248F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2135E5" w:rsidRPr="001A248F" w:rsidTr="001A248F">
        <w:tc>
          <w:tcPr>
            <w:tcW w:w="2758" w:type="dxa"/>
          </w:tcPr>
          <w:p w:rsidR="002135E5" w:rsidRPr="001A248F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t>LTE_B41_CAPC2</w:t>
            </w:r>
            <w:r w:rsidRPr="008515EE">
              <w:tab/>
            </w:r>
          </w:p>
        </w:tc>
      </w:tr>
      <w:tr w:rsidR="002135E5" w:rsidRPr="001A248F" w:rsidTr="001A248F">
        <w:tc>
          <w:tcPr>
            <w:tcW w:w="2758" w:type="dxa"/>
          </w:tcPr>
          <w:p w:rsidR="002135E5" w:rsidRPr="001A248F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740077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40"/>
        <w:gridCol w:w="7489"/>
      </w:tblGrid>
      <w:tr w:rsidR="00EF4800" w:rsidRPr="001A248F" w:rsidTr="001A248F">
        <w:tc>
          <w:tcPr>
            <w:tcW w:w="2758" w:type="dxa"/>
            <w:gridSpan w:val="2"/>
          </w:tcPr>
          <w:p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2135E5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135E5">
              <w:rPr>
                <w:rFonts w:ascii="Arial" w:hAnsi="Arial" w:cs="Arial"/>
              </w:rPr>
              <w:t>TSG RAN WG4</w:t>
            </w:r>
          </w:p>
        </w:tc>
      </w:tr>
      <w:tr w:rsidR="006C4E32" w:rsidRPr="001A248F" w:rsidTr="001A248F">
        <w:tc>
          <w:tcPr>
            <w:tcW w:w="1418" w:type="dxa"/>
            <w:vMerge w:val="restart"/>
            <w:vAlign w:val="center"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2135E5" w:rsidRDefault="00A550E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George Cummings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6C4E32" w:rsidRPr="002135E5" w:rsidRDefault="002135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135E5">
              <w:rPr>
                <w:rFonts w:ascii="Arial" w:hAnsi="Arial" w:cs="Arial"/>
              </w:rPr>
              <w:t>Sprint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6C4E32" w:rsidRPr="002135E5" w:rsidRDefault="00A550E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george.cummings</w:t>
            </w:r>
            <w:r w:rsidR="002135E5" w:rsidRPr="002135E5">
              <w:rPr>
                <w:rFonts w:ascii="Arial" w:hAnsi="Arial" w:cs="Arial"/>
              </w:rPr>
              <w:t>@sprint.com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:rsidTr="002135E5">
        <w:trPr>
          <w:trHeight w:val="664"/>
        </w:trPr>
        <w:tc>
          <w:tcPr>
            <w:tcW w:w="1040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50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overall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completion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2135E5" w:rsidRPr="001A248F" w:rsidTr="002135E5">
        <w:tc>
          <w:tcPr>
            <w:tcW w:w="1040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74</w:t>
            </w:r>
          </w:p>
        </w:tc>
        <w:tc>
          <w:tcPr>
            <w:tcW w:w="1475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RP-162571</w:t>
            </w:r>
          </w:p>
        </w:tc>
        <w:tc>
          <w:tcPr>
            <w:tcW w:w="1681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2135E5" w:rsidRPr="008515EE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515EE">
              <w:rPr>
                <w:rFonts w:ascii="Arial" w:hAnsi="Arial" w:cs="Arial"/>
              </w:rPr>
              <w:t>June ‘17</w:t>
            </w:r>
          </w:p>
        </w:tc>
        <w:tc>
          <w:tcPr>
            <w:tcW w:w="1681" w:type="dxa"/>
          </w:tcPr>
          <w:p w:rsidR="002135E5" w:rsidRPr="001A248F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681" w:type="dxa"/>
          </w:tcPr>
          <w:p w:rsidR="002135E5" w:rsidRPr="001A248F" w:rsidRDefault="002135E5" w:rsidP="002135E5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4D4AB1" w:rsidRPr="001A248F" w:rsidTr="002135E5">
        <w:tc>
          <w:tcPr>
            <w:tcW w:w="1040" w:type="dxa"/>
          </w:tcPr>
          <w:p w:rsidR="004D4AB1" w:rsidRPr="002135E5" w:rsidRDefault="002135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135E5">
              <w:rPr>
                <w:rFonts w:ascii="Arial" w:hAnsi="Arial" w:cs="Arial"/>
              </w:rPr>
              <w:t>75</w:t>
            </w:r>
          </w:p>
        </w:tc>
        <w:tc>
          <w:tcPr>
            <w:tcW w:w="1475" w:type="dxa"/>
          </w:tcPr>
          <w:p w:rsidR="004D4AB1" w:rsidRPr="002135E5" w:rsidRDefault="002135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135E5">
              <w:rPr>
                <w:rFonts w:ascii="Arial" w:hAnsi="Arial" w:cs="Arial"/>
              </w:rPr>
              <w:t>RP-170122</w:t>
            </w:r>
          </w:p>
        </w:tc>
        <w:tc>
          <w:tcPr>
            <w:tcW w:w="1501" w:type="dxa"/>
          </w:tcPr>
          <w:p w:rsidR="004D4AB1" w:rsidRPr="002135E5" w:rsidRDefault="002135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135E5">
              <w:rPr>
                <w:rFonts w:ascii="Arial" w:hAnsi="Arial" w:cs="Arial"/>
              </w:rPr>
              <w:t>RP-162571</w:t>
            </w:r>
          </w:p>
        </w:tc>
        <w:tc>
          <w:tcPr>
            <w:tcW w:w="1681" w:type="dxa"/>
          </w:tcPr>
          <w:p w:rsidR="004D4AB1" w:rsidRPr="002135E5" w:rsidRDefault="002135E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135E5">
              <w:rPr>
                <w:rFonts w:ascii="Arial" w:hAnsi="Arial" w:cs="Arial"/>
              </w:rPr>
              <w:t>5%</w:t>
            </w:r>
          </w:p>
        </w:tc>
        <w:tc>
          <w:tcPr>
            <w:tcW w:w="1681" w:type="dxa"/>
          </w:tcPr>
          <w:p w:rsidR="004D4AB1" w:rsidRPr="002135E5" w:rsidRDefault="002135E5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135E5">
              <w:rPr>
                <w:rFonts w:ascii="Arial" w:hAnsi="Arial" w:cs="Arial"/>
              </w:rPr>
              <w:t>June ‘17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681" w:type="dxa"/>
          </w:tcPr>
          <w:p w:rsidR="004D4AB1" w:rsidRPr="001A248F" w:rsidRDefault="004D4AB1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4D4AB1" w:rsidRPr="001A248F" w:rsidTr="002135E5">
        <w:tc>
          <w:tcPr>
            <w:tcW w:w="1040" w:type="dxa"/>
          </w:tcPr>
          <w:p w:rsidR="004D4AB1" w:rsidRPr="001A248F" w:rsidRDefault="00A550E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1475" w:type="dxa"/>
          </w:tcPr>
          <w:p w:rsidR="004D4AB1" w:rsidRPr="001A248F" w:rsidRDefault="00A550E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RP-171003</w:t>
            </w:r>
          </w:p>
        </w:tc>
        <w:tc>
          <w:tcPr>
            <w:tcW w:w="1501" w:type="dxa"/>
          </w:tcPr>
          <w:p w:rsidR="004D4AB1" w:rsidRPr="001A248F" w:rsidRDefault="00A550E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RP-171004</w:t>
            </w:r>
          </w:p>
        </w:tc>
        <w:tc>
          <w:tcPr>
            <w:tcW w:w="1681" w:type="dxa"/>
          </w:tcPr>
          <w:p w:rsidR="004D4AB1" w:rsidRPr="001A248F" w:rsidRDefault="00A550E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</w:t>
            </w:r>
          </w:p>
        </w:tc>
        <w:tc>
          <w:tcPr>
            <w:tcW w:w="1681" w:type="dxa"/>
          </w:tcPr>
          <w:p w:rsidR="004D4AB1" w:rsidRPr="001A248F" w:rsidRDefault="00A550EE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‘17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2135E5">
        <w:tc>
          <w:tcPr>
            <w:tcW w:w="1040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If this status report covers Core and Perf.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>, then the rapporteur may have to contact 2 WGs (one for the Core and RAN4 for the Perf. part).</w:t>
      </w:r>
    </w:p>
    <w:p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653F80">
        <w:rPr>
          <w:rFonts w:ascii="Arial" w:hAnsi="Arial" w:cs="Arial"/>
          <w:color w:val="FF0000"/>
        </w:rPr>
        <w:t>90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RAN6 Perf.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b/>
        </w:rPr>
        <w:t>per</w:t>
      </w:r>
      <w:proofErr w:type="gramEnd"/>
      <w:r>
        <w:rPr>
          <w:rFonts w:ascii="Arial" w:hAnsi="Arial" w:cs="Arial"/>
          <w:b/>
        </w:rPr>
        <w:t xml:space="preserve">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</w:r>
      <w:r w:rsidR="00653F80">
        <w:rPr>
          <w:rFonts w:ascii="Arial" w:hAnsi="Arial" w:cs="Arial"/>
          <w:color w:val="FF0000"/>
        </w:rPr>
        <w:t>90</w:t>
      </w:r>
      <w:r w:rsidRPr="00881E7B">
        <w:rPr>
          <w:rFonts w:ascii="Arial" w:hAnsi="Arial" w:cs="Arial"/>
          <w:color w:val="FF0000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6C36F0" w:rsidRDefault="006C36F0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bookmarkStart w:id="0" w:name="_GoBack"/>
      <w:bookmarkEnd w:id="0"/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0D17BC" w:rsidRDefault="000D17BC" w:rsidP="00474450">
      <w:pPr>
        <w:spacing w:after="0"/>
        <w:rPr>
          <w:rFonts w:ascii="Arial" w:hAnsi="Arial" w:cs="Arial"/>
          <w:color w:val="FF0000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AA2E92" w:rsidRPr="00AA2E92">
        <w:rPr>
          <w:rFonts w:ascii="Arial" w:hAnsi="Arial" w:cs="Arial"/>
        </w:rPr>
        <w:t>December 2017</w:t>
      </w:r>
      <w:r w:rsidRPr="00AA2E92">
        <w:rPr>
          <w:rFonts w:ascii="Arial" w:hAnsi="Arial" w:cs="Arial"/>
        </w:rPr>
        <w:tab/>
      </w:r>
      <w:proofErr w:type="gramStart"/>
      <w:r w:rsidRPr="00AA2E92">
        <w:rPr>
          <w:rFonts w:ascii="Arial" w:hAnsi="Arial" w:cs="Arial"/>
          <w:b/>
        </w:rPr>
        <w:t>which is:</w:t>
      </w:r>
      <w:r w:rsidRPr="00AA2E92">
        <w:rPr>
          <w:rFonts w:ascii="Arial" w:hAnsi="Arial" w:cs="Arial"/>
        </w:rPr>
        <w:tab/>
        <w:t>RAN #</w:t>
      </w:r>
      <w:r w:rsidR="00AA2E92" w:rsidRPr="00AA2E92">
        <w:rPr>
          <w:rFonts w:ascii="Arial" w:hAnsi="Arial" w:cs="Arial"/>
        </w:rPr>
        <w:t>78</w:t>
      </w:r>
      <w:proofErr w:type="gramEnd"/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1A248F" w:rsidRDefault="00C4666A" w:rsidP="00C4666A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AA2E92" w:rsidRDefault="00AA2E92" w:rsidP="00C4666A">
            <w:pPr>
              <w:pStyle w:val="TAL"/>
              <w:jc w:val="center"/>
            </w:pPr>
            <w:r w:rsidRPr="00AA2E92">
              <w:t>YES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 xml:space="preserve">If you answered </w:t>
      </w:r>
      <w:proofErr w:type="gramStart"/>
      <w:r>
        <w:rPr>
          <w:rFonts w:ascii="Arial" w:hAnsi="Arial" w:cs="Arial"/>
        </w:rPr>
        <w:t>Yes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</w:t>
      </w:r>
      <w:proofErr w:type="gramStart"/>
      <w:r w:rsidR="00011C3B">
        <w:rPr>
          <w:rFonts w:ascii="Arial" w:hAnsi="Arial" w:cs="Arial"/>
        </w:rPr>
        <w:t>basis are</w:t>
      </w:r>
      <w:proofErr w:type="gramEnd"/>
      <w:r w:rsidR="00011C3B">
        <w:rPr>
          <w:rFonts w:ascii="Arial" w:hAnsi="Arial" w:cs="Arial"/>
        </w:rPr>
        <w:t xml:space="preserve">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011C3B" w:rsidRPr="003B7182" w:rsidRDefault="00011C3B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EB2145" w:rsidRDefault="001655BA" w:rsidP="00EB2145">
      <w:pPr>
        <w:tabs>
          <w:tab w:val="left" w:pos="567"/>
        </w:tabs>
        <w:overflowPunct/>
        <w:autoSpaceDE/>
        <w:autoSpaceDN/>
        <w:snapToGrid w:val="0"/>
        <w:spacing w:after="0"/>
        <w:ind w:left="567" w:hanging="27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Nokia and Qualcomm </w:t>
      </w:r>
      <w:r w:rsidR="00BD70DF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submitted contributions for MPR and A-MPR.  During the meeting, the proposals in the contributions were harmonized and captured in an approved Way Forward (R4-17</w:t>
      </w:r>
      <w:r w:rsidR="00BD70DF">
        <w:rPr>
          <w:rFonts w:ascii="Arial" w:hAnsi="Arial" w:cs="Arial"/>
        </w:rPr>
        <w:t>08816).  The approval of this WF completes</w:t>
      </w:r>
      <w:r w:rsidR="00653F80">
        <w:rPr>
          <w:rFonts w:ascii="Arial" w:hAnsi="Arial" w:cs="Arial"/>
        </w:rPr>
        <w:t xml:space="preserve"> most of</w:t>
      </w:r>
      <w:r w:rsidR="00BD70DF">
        <w:rPr>
          <w:rFonts w:ascii="Arial" w:hAnsi="Arial" w:cs="Arial"/>
        </w:rPr>
        <w:t xml:space="preserve"> the technical work on this WI.  </w:t>
      </w:r>
      <w:r w:rsidR="00653F80">
        <w:rPr>
          <w:rFonts w:ascii="Arial" w:hAnsi="Arial" w:cs="Arial"/>
        </w:rPr>
        <w:t>The remaining technical issue is t</w:t>
      </w:r>
      <w:r w:rsidR="00653F80" w:rsidRPr="00653F80">
        <w:rPr>
          <w:rFonts w:ascii="Arial" w:hAnsi="Arial" w:cs="Arial"/>
        </w:rPr>
        <w:t>he boundary between low frequency and high frequency channels</w:t>
      </w:r>
      <w:r w:rsidR="00653F80">
        <w:rPr>
          <w:rFonts w:ascii="Arial" w:hAnsi="Arial" w:cs="Arial"/>
        </w:rPr>
        <w:t>, which is</w:t>
      </w:r>
      <w:r w:rsidR="00653F80" w:rsidRPr="00653F80">
        <w:rPr>
          <w:rFonts w:ascii="Arial" w:hAnsi="Arial" w:cs="Arial"/>
        </w:rPr>
        <w:t xml:space="preserve"> </w:t>
      </w:r>
      <w:proofErr w:type="gramStart"/>
      <w:r w:rsidR="00653F80" w:rsidRPr="00653F80">
        <w:rPr>
          <w:rFonts w:ascii="Arial" w:hAnsi="Arial" w:cs="Arial"/>
        </w:rPr>
        <w:t>still</w:t>
      </w:r>
      <w:proofErr w:type="gramEnd"/>
      <w:r w:rsidR="00653F80" w:rsidRPr="00653F80">
        <w:rPr>
          <w:rFonts w:ascii="Arial" w:hAnsi="Arial" w:cs="Arial"/>
        </w:rPr>
        <w:t xml:space="preserve"> is FFS</w:t>
      </w:r>
      <w:r w:rsidR="00653F80">
        <w:rPr>
          <w:rFonts w:ascii="Arial" w:hAnsi="Arial" w:cs="Arial"/>
        </w:rPr>
        <w:t xml:space="preserve">.  This is expected to be </w:t>
      </w:r>
      <w:proofErr w:type="gramStart"/>
      <w:r w:rsidR="00653F80">
        <w:rPr>
          <w:rFonts w:ascii="Arial" w:hAnsi="Arial" w:cs="Arial"/>
        </w:rPr>
        <w:t>resolved/decided</w:t>
      </w:r>
      <w:proofErr w:type="gramEnd"/>
      <w:r w:rsidR="00653F80">
        <w:rPr>
          <w:rFonts w:ascii="Arial" w:hAnsi="Arial" w:cs="Arial"/>
        </w:rPr>
        <w:t xml:space="preserve"> at the next regular RAN4 meeting.  </w:t>
      </w: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Pr="006C36F0" w:rsidRDefault="00653F80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C36F0">
        <w:rPr>
          <w:rFonts w:ascii="Arial" w:hAnsi="Arial" w:cs="Arial"/>
        </w:rPr>
        <w:t>MPR and A-MPR were agreed in approved way forward contribution R4-1708816.</w:t>
      </w:r>
    </w:p>
    <w:p w:rsidR="006C36F0" w:rsidRDefault="006C36F0" w:rsidP="00DE2A08">
      <w:pPr>
        <w:pStyle w:val="Heading4"/>
      </w:pP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DE2A08" w:rsidRDefault="00653F80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C36F0">
        <w:rPr>
          <w:rFonts w:ascii="Arial" w:hAnsi="Arial" w:cs="Arial"/>
        </w:rPr>
        <w:t>The boundary between low frequency and high frequency channels still is FFS</w:t>
      </w:r>
    </w:p>
    <w:p w:rsidR="006C36F0" w:rsidRDefault="006C36F0" w:rsidP="006C36F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6C36F0" w:rsidRPr="006C36F0" w:rsidRDefault="006C36F0" w:rsidP="006C36F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EB2145" w:rsidRDefault="00EB2145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E9318C">
        <w:rPr>
          <w:rFonts w:ascii="Arial" w:hAnsi="Arial" w:cs="Arial"/>
          <w:bCs/>
        </w:rPr>
        <w:t>[1]</w:t>
      </w:r>
      <w:r w:rsidRPr="00E9318C">
        <w:rPr>
          <w:rFonts w:ascii="Arial" w:hAnsi="Arial" w:cs="Arial"/>
          <w:bCs/>
        </w:rPr>
        <w:tab/>
        <w:t>R4-1</w:t>
      </w:r>
      <w:r>
        <w:rPr>
          <w:rFonts w:ascii="Arial" w:hAnsi="Arial" w:cs="Arial"/>
          <w:bCs/>
        </w:rPr>
        <w:t>7</w:t>
      </w:r>
      <w:r w:rsidRPr="00E9318C">
        <w:rPr>
          <w:rFonts w:ascii="Arial" w:hAnsi="Arial" w:cs="Arial"/>
          <w:bCs/>
        </w:rPr>
        <w:t>00960, Band 41 PC2 UL CA assumptions and timeline, Sprint, RAN4#82</w:t>
      </w:r>
    </w:p>
    <w:p w:rsidR="00EB2145" w:rsidRPr="00C8790F" w:rsidRDefault="00EB2145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</w:r>
      <w:r w:rsidRPr="00C8790F">
        <w:rPr>
          <w:rFonts w:ascii="Arial" w:hAnsi="Arial" w:cs="Arial"/>
          <w:bCs/>
        </w:rPr>
        <w:t>R4-1705439</w:t>
      </w:r>
      <w:r w:rsidRPr="00C8790F">
        <w:rPr>
          <w:rFonts w:ascii="Arial" w:hAnsi="Arial" w:cs="Arial"/>
          <w:bCs/>
        </w:rPr>
        <w:tab/>
        <w:t>MPR and A-MPR for CA_41C UL in Power class 2</w:t>
      </w:r>
      <w:r>
        <w:rPr>
          <w:rFonts w:ascii="Arial" w:hAnsi="Arial" w:cs="Arial"/>
          <w:bCs/>
        </w:rPr>
        <w:t>, Nokia</w:t>
      </w:r>
    </w:p>
    <w:p w:rsidR="00EB2145" w:rsidRPr="00C8790F" w:rsidRDefault="00EB2145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</w:r>
      <w:r w:rsidRPr="00C8790F">
        <w:rPr>
          <w:rFonts w:ascii="Arial" w:hAnsi="Arial" w:cs="Arial"/>
          <w:bCs/>
        </w:rPr>
        <w:t>R4-1705685</w:t>
      </w:r>
      <w:r w:rsidRPr="00C8790F">
        <w:rPr>
          <w:rFonts w:ascii="Arial" w:hAnsi="Arial" w:cs="Arial"/>
          <w:bCs/>
        </w:rPr>
        <w:tab/>
        <w:t>Update to CA_NS_04 SEM and additional spurious emissions</w:t>
      </w:r>
      <w:r>
        <w:rPr>
          <w:rFonts w:ascii="Arial" w:hAnsi="Arial" w:cs="Arial"/>
          <w:bCs/>
        </w:rPr>
        <w:t>, Qualcomm</w:t>
      </w:r>
    </w:p>
    <w:p w:rsidR="00EB2145" w:rsidRPr="00C8790F" w:rsidRDefault="00EB2145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[4]</w:t>
      </w:r>
      <w:r>
        <w:rPr>
          <w:rFonts w:ascii="Arial" w:hAnsi="Arial" w:cs="Arial"/>
          <w:bCs/>
        </w:rPr>
        <w:tab/>
      </w:r>
      <w:r w:rsidRPr="00C8790F">
        <w:rPr>
          <w:rFonts w:ascii="Arial" w:hAnsi="Arial" w:cs="Arial"/>
          <w:bCs/>
        </w:rPr>
        <w:t>R4-1705686</w:t>
      </w:r>
      <w:r w:rsidRPr="00C8790F">
        <w:rPr>
          <w:rFonts w:ascii="Arial" w:hAnsi="Arial" w:cs="Arial"/>
          <w:bCs/>
        </w:rPr>
        <w:tab/>
        <w:t>Update to CA_NS_04 SEM and additional spurious emissions</w:t>
      </w:r>
      <w:r>
        <w:rPr>
          <w:rFonts w:ascii="Arial" w:hAnsi="Arial" w:cs="Arial"/>
          <w:bCs/>
        </w:rPr>
        <w:t>, Qualcomm</w:t>
      </w:r>
    </w:p>
    <w:p w:rsidR="00EB2145" w:rsidRPr="00C8790F" w:rsidRDefault="00EB2145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[5]</w:t>
      </w:r>
      <w:r>
        <w:rPr>
          <w:rFonts w:ascii="Arial" w:hAnsi="Arial" w:cs="Arial"/>
          <w:bCs/>
        </w:rPr>
        <w:tab/>
      </w:r>
      <w:r w:rsidRPr="00C8790F">
        <w:rPr>
          <w:rFonts w:ascii="Arial" w:hAnsi="Arial" w:cs="Arial"/>
          <w:bCs/>
        </w:rPr>
        <w:t>R4-1705687</w:t>
      </w:r>
      <w:r w:rsidRPr="00C8790F">
        <w:rPr>
          <w:rFonts w:ascii="Arial" w:hAnsi="Arial" w:cs="Arial"/>
          <w:bCs/>
        </w:rPr>
        <w:tab/>
        <w:t>Update to CA_NS_04 SEM and additional spurious emissions</w:t>
      </w:r>
      <w:r>
        <w:rPr>
          <w:rFonts w:ascii="Arial" w:hAnsi="Arial" w:cs="Arial"/>
          <w:bCs/>
        </w:rPr>
        <w:t>, Qualcomm</w:t>
      </w:r>
    </w:p>
    <w:p w:rsidR="00EB2145" w:rsidRPr="00C8790F" w:rsidRDefault="00EB2145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C8790F">
        <w:rPr>
          <w:rFonts w:ascii="Arial" w:hAnsi="Arial" w:cs="Arial"/>
          <w:bCs/>
        </w:rPr>
        <w:t>R4-1705688</w:t>
      </w:r>
      <w:r w:rsidRPr="00C8790F">
        <w:rPr>
          <w:rFonts w:ascii="Arial" w:hAnsi="Arial" w:cs="Arial"/>
          <w:bCs/>
        </w:rPr>
        <w:tab/>
        <w:t>Update to CA_NS_04 SEM and additional spurious emissions</w:t>
      </w:r>
      <w:r>
        <w:rPr>
          <w:rFonts w:ascii="Arial" w:hAnsi="Arial" w:cs="Arial"/>
          <w:bCs/>
        </w:rPr>
        <w:t>, Qualcomm</w:t>
      </w:r>
    </w:p>
    <w:p w:rsidR="00EB2145" w:rsidRDefault="00EB2145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C8790F">
        <w:rPr>
          <w:rFonts w:ascii="Arial" w:hAnsi="Arial" w:cs="Arial"/>
          <w:bCs/>
        </w:rPr>
        <w:t>R4-1705864</w:t>
      </w:r>
      <w:r w:rsidRPr="00C8790F">
        <w:rPr>
          <w:rFonts w:ascii="Arial" w:hAnsi="Arial" w:cs="Arial"/>
          <w:bCs/>
        </w:rPr>
        <w:tab/>
        <w:t>A-SE measurement BW in Band 41</w:t>
      </w:r>
      <w:r>
        <w:rPr>
          <w:rFonts w:ascii="Arial" w:hAnsi="Arial" w:cs="Arial"/>
          <w:bCs/>
        </w:rPr>
        <w:t>, LG Electronics</w:t>
      </w:r>
    </w:p>
    <w:p w:rsidR="00BD70DF" w:rsidRPr="00E9318C" w:rsidRDefault="00BD70DF" w:rsidP="00EB21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R4-1708816 </w:t>
      </w:r>
      <w:r w:rsidRPr="00BD70DF">
        <w:rPr>
          <w:rFonts w:ascii="Arial" w:hAnsi="Arial" w:cs="Arial"/>
          <w:bCs/>
        </w:rPr>
        <w:t>Way Forward on MPR and A-MPR for PC2 with UL CA in Band 41</w:t>
      </w:r>
      <w:r>
        <w:rPr>
          <w:rFonts w:ascii="Arial" w:hAnsi="Arial" w:cs="Arial"/>
          <w:bCs/>
        </w:rPr>
        <w:t xml:space="preserve">, </w:t>
      </w:r>
      <w:r w:rsidRPr="00BD70DF">
        <w:rPr>
          <w:rFonts w:ascii="Arial" w:hAnsi="Arial" w:cs="Arial"/>
          <w:bCs/>
        </w:rPr>
        <w:t>Qualcomm Incorporated, Nokia</w:t>
      </w: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AE08EB" w:rsidRDefault="00AE08EB" w:rsidP="00AE08E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v04.76</w:t>
      </w:r>
      <w:r>
        <w:rPr>
          <w:sz w:val="12"/>
          <w:szCs w:val="12"/>
        </w:rPr>
        <w:tab/>
        <w:t>15.05.2017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#76</w:t>
      </w:r>
    </w:p>
    <w:p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lastRenderedPageBreak/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proofErr w:type="gramStart"/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</w:t>
      </w:r>
      <w:proofErr w:type="gramEnd"/>
      <w:r>
        <w:rPr>
          <w:sz w:val="12"/>
          <w:szCs w:val="12"/>
        </w:rPr>
        <w:t xml:space="preserve">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B9B" w:rsidRDefault="00514B9B">
      <w:r>
        <w:separator/>
      </w:r>
    </w:p>
  </w:endnote>
  <w:endnote w:type="continuationSeparator" w:id="0">
    <w:p w:rsidR="00514B9B" w:rsidRDefault="0051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36F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36F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B9B" w:rsidRDefault="00514B9B">
      <w:r>
        <w:separator/>
      </w:r>
    </w:p>
  </w:footnote>
  <w:footnote w:type="continuationSeparator" w:id="0">
    <w:p w:rsidR="00514B9B" w:rsidRDefault="00514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B2F"/>
    <w:rsid w:val="00007BD0"/>
    <w:rsid w:val="00011C3B"/>
    <w:rsid w:val="0004456C"/>
    <w:rsid w:val="0005259B"/>
    <w:rsid w:val="00053FEE"/>
    <w:rsid w:val="00060AE4"/>
    <w:rsid w:val="000926AF"/>
    <w:rsid w:val="000A3ED2"/>
    <w:rsid w:val="000C00FA"/>
    <w:rsid w:val="000D17BC"/>
    <w:rsid w:val="000E4F35"/>
    <w:rsid w:val="000F6C1C"/>
    <w:rsid w:val="00137471"/>
    <w:rsid w:val="00150FD3"/>
    <w:rsid w:val="001655BA"/>
    <w:rsid w:val="001A248F"/>
    <w:rsid w:val="001A3B5F"/>
    <w:rsid w:val="001C4490"/>
    <w:rsid w:val="001D3BA2"/>
    <w:rsid w:val="001D44B7"/>
    <w:rsid w:val="001E0075"/>
    <w:rsid w:val="001F1B1F"/>
    <w:rsid w:val="002135E5"/>
    <w:rsid w:val="0022485E"/>
    <w:rsid w:val="00301B7A"/>
    <w:rsid w:val="00306D59"/>
    <w:rsid w:val="0032503A"/>
    <w:rsid w:val="00325EE1"/>
    <w:rsid w:val="00344D60"/>
    <w:rsid w:val="00347CB0"/>
    <w:rsid w:val="00367401"/>
    <w:rsid w:val="00375678"/>
    <w:rsid w:val="0039390A"/>
    <w:rsid w:val="00394AB0"/>
    <w:rsid w:val="003B24AF"/>
    <w:rsid w:val="003B7182"/>
    <w:rsid w:val="003D764D"/>
    <w:rsid w:val="004258BA"/>
    <w:rsid w:val="00457D91"/>
    <w:rsid w:val="00464E5B"/>
    <w:rsid w:val="0047055A"/>
    <w:rsid w:val="00474450"/>
    <w:rsid w:val="004873E6"/>
    <w:rsid w:val="004B15B8"/>
    <w:rsid w:val="004B566C"/>
    <w:rsid w:val="004B7B48"/>
    <w:rsid w:val="004C1151"/>
    <w:rsid w:val="004D4AB1"/>
    <w:rsid w:val="004F218A"/>
    <w:rsid w:val="0050334E"/>
    <w:rsid w:val="00512DF7"/>
    <w:rsid w:val="005141E7"/>
    <w:rsid w:val="00514B9B"/>
    <w:rsid w:val="005579FF"/>
    <w:rsid w:val="00580154"/>
    <w:rsid w:val="00593315"/>
    <w:rsid w:val="005A6C96"/>
    <w:rsid w:val="006207ED"/>
    <w:rsid w:val="00626BC9"/>
    <w:rsid w:val="00650D52"/>
    <w:rsid w:val="00653F80"/>
    <w:rsid w:val="00662313"/>
    <w:rsid w:val="006870C9"/>
    <w:rsid w:val="006A3ADF"/>
    <w:rsid w:val="006B4C1E"/>
    <w:rsid w:val="006C36F0"/>
    <w:rsid w:val="006C4E32"/>
    <w:rsid w:val="006C56D8"/>
    <w:rsid w:val="006E3F11"/>
    <w:rsid w:val="00723E46"/>
    <w:rsid w:val="00766CFB"/>
    <w:rsid w:val="007816FF"/>
    <w:rsid w:val="00783B44"/>
    <w:rsid w:val="00785028"/>
    <w:rsid w:val="007A3A5A"/>
    <w:rsid w:val="007A4370"/>
    <w:rsid w:val="007E1DEA"/>
    <w:rsid w:val="00816B81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654D"/>
    <w:rsid w:val="008D70D2"/>
    <w:rsid w:val="00900DAD"/>
    <w:rsid w:val="0091408E"/>
    <w:rsid w:val="00955C4C"/>
    <w:rsid w:val="00995338"/>
    <w:rsid w:val="009C0BC7"/>
    <w:rsid w:val="009E209B"/>
    <w:rsid w:val="009F0747"/>
    <w:rsid w:val="00A03514"/>
    <w:rsid w:val="00A17079"/>
    <w:rsid w:val="00A448C3"/>
    <w:rsid w:val="00A458D4"/>
    <w:rsid w:val="00A46FB7"/>
    <w:rsid w:val="00A53118"/>
    <w:rsid w:val="00A550EE"/>
    <w:rsid w:val="00A97226"/>
    <w:rsid w:val="00AA0E64"/>
    <w:rsid w:val="00AA142F"/>
    <w:rsid w:val="00AA2E92"/>
    <w:rsid w:val="00AB239A"/>
    <w:rsid w:val="00AD7ADC"/>
    <w:rsid w:val="00AE08EB"/>
    <w:rsid w:val="00B10710"/>
    <w:rsid w:val="00B208FA"/>
    <w:rsid w:val="00B2766F"/>
    <w:rsid w:val="00B31ABC"/>
    <w:rsid w:val="00B445ED"/>
    <w:rsid w:val="00B84623"/>
    <w:rsid w:val="00BB66D5"/>
    <w:rsid w:val="00BD70DF"/>
    <w:rsid w:val="00BE1D1F"/>
    <w:rsid w:val="00BE5E66"/>
    <w:rsid w:val="00C012C9"/>
    <w:rsid w:val="00C17C6C"/>
    <w:rsid w:val="00C266F9"/>
    <w:rsid w:val="00C371EA"/>
    <w:rsid w:val="00C445AD"/>
    <w:rsid w:val="00C44CBA"/>
    <w:rsid w:val="00C458F0"/>
    <w:rsid w:val="00C4666A"/>
    <w:rsid w:val="00C479A3"/>
    <w:rsid w:val="00C87BFC"/>
    <w:rsid w:val="00D160C1"/>
    <w:rsid w:val="00D17794"/>
    <w:rsid w:val="00D22398"/>
    <w:rsid w:val="00D35E6C"/>
    <w:rsid w:val="00D436CF"/>
    <w:rsid w:val="00D45B2F"/>
    <w:rsid w:val="00D46E88"/>
    <w:rsid w:val="00D70D86"/>
    <w:rsid w:val="00D76BA4"/>
    <w:rsid w:val="00D82D10"/>
    <w:rsid w:val="00D86784"/>
    <w:rsid w:val="00DE2A08"/>
    <w:rsid w:val="00E02C18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B2145"/>
    <w:rsid w:val="00EC5571"/>
    <w:rsid w:val="00ED0E8F"/>
    <w:rsid w:val="00ED6D44"/>
    <w:rsid w:val="00EE3B5B"/>
    <w:rsid w:val="00EF4800"/>
    <w:rsid w:val="00F00A3D"/>
    <w:rsid w:val="00F24DDD"/>
    <w:rsid w:val="00F2770B"/>
    <w:rsid w:val="00F549A3"/>
    <w:rsid w:val="00F72B10"/>
    <w:rsid w:val="00F77359"/>
    <w:rsid w:val="00F86A73"/>
    <w:rsid w:val="00FC345B"/>
    <w:rsid w:val="00F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08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AE0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E0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08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08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08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08EB"/>
    <w:pPr>
      <w:outlineLvl w:val="5"/>
    </w:pPr>
  </w:style>
  <w:style w:type="paragraph" w:styleId="Heading7">
    <w:name w:val="heading 7"/>
    <w:basedOn w:val="H6"/>
    <w:next w:val="Normal"/>
    <w:qFormat/>
    <w:rsid w:val="00AE08EB"/>
    <w:pPr>
      <w:outlineLvl w:val="6"/>
    </w:pPr>
  </w:style>
  <w:style w:type="paragraph" w:styleId="Heading8">
    <w:name w:val="heading 8"/>
    <w:basedOn w:val="Heading1"/>
    <w:next w:val="Normal"/>
    <w:qFormat/>
    <w:rsid w:val="00AE08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08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AE08EB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AE08EB"/>
    <w:pPr>
      <w:spacing w:before="180"/>
      <w:ind w:left="2693" w:hanging="2693"/>
    </w:pPr>
    <w:rPr>
      <w:b/>
    </w:rPr>
  </w:style>
  <w:style w:type="paragraph" w:styleId="TOC1">
    <w:name w:val="toc 1"/>
    <w:semiHidden/>
    <w:rsid w:val="00AE0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0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E08EB"/>
    <w:pPr>
      <w:ind w:left="1701" w:hanging="1701"/>
    </w:pPr>
  </w:style>
  <w:style w:type="paragraph" w:styleId="TOC4">
    <w:name w:val="toc 4"/>
    <w:basedOn w:val="TOC3"/>
    <w:semiHidden/>
    <w:rsid w:val="00AE08EB"/>
    <w:pPr>
      <w:ind w:left="1418" w:hanging="1418"/>
    </w:pPr>
  </w:style>
  <w:style w:type="paragraph" w:styleId="TOC3">
    <w:name w:val="toc 3"/>
    <w:basedOn w:val="TOC2"/>
    <w:semiHidden/>
    <w:rsid w:val="00AE08EB"/>
    <w:pPr>
      <w:ind w:left="1134" w:hanging="1134"/>
    </w:pPr>
  </w:style>
  <w:style w:type="paragraph" w:styleId="TOC2">
    <w:name w:val="toc 2"/>
    <w:basedOn w:val="TOC1"/>
    <w:semiHidden/>
    <w:rsid w:val="00AE08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08EB"/>
    <w:pPr>
      <w:ind w:left="284"/>
    </w:pPr>
  </w:style>
  <w:style w:type="paragraph" w:styleId="Index1">
    <w:name w:val="index 1"/>
    <w:basedOn w:val="Normal"/>
    <w:semiHidden/>
    <w:rsid w:val="00AE08EB"/>
    <w:pPr>
      <w:keepLines/>
      <w:spacing w:after="0"/>
    </w:pPr>
  </w:style>
  <w:style w:type="paragraph" w:customStyle="1" w:styleId="ZH">
    <w:name w:val="ZH"/>
    <w:rsid w:val="00AE0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08EB"/>
    <w:pPr>
      <w:outlineLvl w:val="9"/>
    </w:pPr>
  </w:style>
  <w:style w:type="paragraph" w:styleId="ListNumber2">
    <w:name w:val="List Number 2"/>
    <w:basedOn w:val="ListNumber"/>
    <w:rsid w:val="00AE08EB"/>
    <w:pPr>
      <w:ind w:left="851"/>
    </w:pPr>
  </w:style>
  <w:style w:type="paragraph" w:styleId="Header">
    <w:name w:val="header"/>
    <w:rsid w:val="00AE0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E08EB"/>
    <w:rPr>
      <w:b/>
      <w:position w:val="6"/>
      <w:sz w:val="16"/>
    </w:rPr>
  </w:style>
  <w:style w:type="paragraph" w:styleId="FootnoteText">
    <w:name w:val="footnote text"/>
    <w:basedOn w:val="Normal"/>
    <w:semiHidden/>
    <w:rsid w:val="00AE08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08EB"/>
    <w:rPr>
      <w:b/>
    </w:rPr>
  </w:style>
  <w:style w:type="paragraph" w:customStyle="1" w:styleId="TAC">
    <w:name w:val="TAC"/>
    <w:basedOn w:val="TAL"/>
    <w:rsid w:val="00AE08EB"/>
    <w:pPr>
      <w:jc w:val="center"/>
    </w:pPr>
  </w:style>
  <w:style w:type="paragraph" w:customStyle="1" w:styleId="TF">
    <w:name w:val="TF"/>
    <w:basedOn w:val="TH"/>
    <w:rsid w:val="00AE08EB"/>
    <w:pPr>
      <w:keepNext w:val="0"/>
      <w:spacing w:before="0" w:after="240"/>
    </w:pPr>
  </w:style>
  <w:style w:type="paragraph" w:customStyle="1" w:styleId="NO">
    <w:name w:val="NO"/>
    <w:basedOn w:val="Normal"/>
    <w:rsid w:val="00AE08EB"/>
    <w:pPr>
      <w:keepLines/>
      <w:ind w:left="1135" w:hanging="851"/>
    </w:pPr>
  </w:style>
  <w:style w:type="paragraph" w:styleId="TOC9">
    <w:name w:val="toc 9"/>
    <w:basedOn w:val="TOC8"/>
    <w:semiHidden/>
    <w:rsid w:val="00AE08EB"/>
    <w:pPr>
      <w:ind w:left="1418" w:hanging="1418"/>
    </w:pPr>
  </w:style>
  <w:style w:type="paragraph" w:customStyle="1" w:styleId="EX">
    <w:name w:val="EX"/>
    <w:basedOn w:val="Normal"/>
    <w:rsid w:val="00AE08EB"/>
    <w:pPr>
      <w:keepLines/>
      <w:ind w:left="1702" w:hanging="1418"/>
    </w:pPr>
  </w:style>
  <w:style w:type="paragraph" w:customStyle="1" w:styleId="LD">
    <w:name w:val="LD"/>
    <w:rsid w:val="00AE0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08EB"/>
    <w:pPr>
      <w:spacing w:after="0"/>
    </w:pPr>
  </w:style>
  <w:style w:type="paragraph" w:customStyle="1" w:styleId="EW">
    <w:name w:val="EW"/>
    <w:basedOn w:val="EX"/>
    <w:rsid w:val="00AE08EB"/>
    <w:pPr>
      <w:spacing w:after="0"/>
    </w:pPr>
  </w:style>
  <w:style w:type="paragraph" w:styleId="TOC6">
    <w:name w:val="toc 6"/>
    <w:basedOn w:val="TOC5"/>
    <w:next w:val="Normal"/>
    <w:semiHidden/>
    <w:rsid w:val="00AE08EB"/>
    <w:pPr>
      <w:ind w:left="1985" w:hanging="1985"/>
    </w:pPr>
  </w:style>
  <w:style w:type="paragraph" w:styleId="TOC7">
    <w:name w:val="toc 7"/>
    <w:basedOn w:val="TOC6"/>
    <w:next w:val="Normal"/>
    <w:semiHidden/>
    <w:rsid w:val="00AE08EB"/>
    <w:pPr>
      <w:ind w:left="2268" w:hanging="2268"/>
    </w:pPr>
  </w:style>
  <w:style w:type="paragraph" w:styleId="ListBullet2">
    <w:name w:val="List Bullet 2"/>
    <w:basedOn w:val="ListBullet"/>
    <w:rsid w:val="00AE08EB"/>
    <w:pPr>
      <w:ind w:left="851"/>
    </w:pPr>
  </w:style>
  <w:style w:type="paragraph" w:styleId="ListBullet3">
    <w:name w:val="List Bullet 3"/>
    <w:basedOn w:val="ListBullet2"/>
    <w:rsid w:val="00AE08EB"/>
    <w:pPr>
      <w:ind w:left="1135"/>
    </w:pPr>
  </w:style>
  <w:style w:type="paragraph" w:styleId="ListNumber">
    <w:name w:val="List Number"/>
    <w:basedOn w:val="List"/>
    <w:rsid w:val="00AE08EB"/>
  </w:style>
  <w:style w:type="paragraph" w:customStyle="1" w:styleId="EQ">
    <w:name w:val="EQ"/>
    <w:basedOn w:val="Normal"/>
    <w:next w:val="Normal"/>
    <w:rsid w:val="00AE0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0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0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08EB"/>
    <w:pPr>
      <w:jc w:val="right"/>
    </w:pPr>
  </w:style>
  <w:style w:type="paragraph" w:customStyle="1" w:styleId="H6">
    <w:name w:val="H6"/>
    <w:basedOn w:val="Heading5"/>
    <w:next w:val="Normal"/>
    <w:rsid w:val="00AE0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08EB"/>
    <w:pPr>
      <w:ind w:left="851" w:hanging="851"/>
    </w:pPr>
  </w:style>
  <w:style w:type="paragraph" w:customStyle="1" w:styleId="TAL">
    <w:name w:val="TAL"/>
    <w:basedOn w:val="Normal"/>
    <w:rsid w:val="00AE08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0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0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0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0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08EB"/>
    <w:pPr>
      <w:framePr w:wrap="notBeside" w:y="16161"/>
    </w:pPr>
  </w:style>
  <w:style w:type="character" w:customStyle="1" w:styleId="ZGSM">
    <w:name w:val="ZGSM"/>
    <w:rsid w:val="00AE08EB"/>
  </w:style>
  <w:style w:type="paragraph" w:styleId="List2">
    <w:name w:val="List 2"/>
    <w:basedOn w:val="List"/>
    <w:rsid w:val="00AE08EB"/>
    <w:pPr>
      <w:ind w:left="851"/>
    </w:pPr>
  </w:style>
  <w:style w:type="paragraph" w:customStyle="1" w:styleId="ZG">
    <w:name w:val="ZG"/>
    <w:rsid w:val="00AE0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E08EB"/>
    <w:pPr>
      <w:ind w:left="1135"/>
    </w:pPr>
  </w:style>
  <w:style w:type="paragraph" w:styleId="List4">
    <w:name w:val="List 4"/>
    <w:basedOn w:val="List3"/>
    <w:rsid w:val="00AE08EB"/>
    <w:pPr>
      <w:ind w:left="1418"/>
    </w:pPr>
  </w:style>
  <w:style w:type="paragraph" w:styleId="List5">
    <w:name w:val="List 5"/>
    <w:basedOn w:val="List4"/>
    <w:rsid w:val="00AE08EB"/>
    <w:pPr>
      <w:ind w:left="1702"/>
    </w:pPr>
  </w:style>
  <w:style w:type="paragraph" w:customStyle="1" w:styleId="EditorsNote">
    <w:name w:val="Editor's Note"/>
    <w:basedOn w:val="NO"/>
    <w:rsid w:val="00AE08EB"/>
    <w:rPr>
      <w:color w:val="FF0000"/>
    </w:rPr>
  </w:style>
  <w:style w:type="paragraph" w:styleId="List">
    <w:name w:val="List"/>
    <w:basedOn w:val="Normal"/>
    <w:rsid w:val="00AE08EB"/>
    <w:pPr>
      <w:ind w:left="568" w:hanging="284"/>
    </w:pPr>
  </w:style>
  <w:style w:type="paragraph" w:styleId="ListBullet">
    <w:name w:val="List Bullet"/>
    <w:basedOn w:val="List"/>
    <w:rsid w:val="00AE08EB"/>
  </w:style>
  <w:style w:type="paragraph" w:styleId="ListBullet4">
    <w:name w:val="List Bullet 4"/>
    <w:basedOn w:val="ListBullet3"/>
    <w:rsid w:val="00AE08EB"/>
    <w:pPr>
      <w:ind w:left="1418"/>
    </w:pPr>
  </w:style>
  <w:style w:type="paragraph" w:styleId="ListBullet5">
    <w:name w:val="List Bullet 5"/>
    <w:basedOn w:val="ListBullet4"/>
    <w:rsid w:val="00AE08EB"/>
    <w:pPr>
      <w:ind w:left="1702"/>
    </w:pPr>
  </w:style>
  <w:style w:type="paragraph" w:customStyle="1" w:styleId="B1">
    <w:name w:val="B1"/>
    <w:basedOn w:val="List"/>
    <w:rsid w:val="00AE08EB"/>
  </w:style>
  <w:style w:type="paragraph" w:customStyle="1" w:styleId="B2">
    <w:name w:val="B2"/>
    <w:basedOn w:val="List2"/>
    <w:rsid w:val="00AE08EB"/>
  </w:style>
  <w:style w:type="paragraph" w:customStyle="1" w:styleId="B3">
    <w:name w:val="B3"/>
    <w:basedOn w:val="List3"/>
    <w:rsid w:val="00AE08EB"/>
  </w:style>
  <w:style w:type="paragraph" w:customStyle="1" w:styleId="B4">
    <w:name w:val="B4"/>
    <w:basedOn w:val="List4"/>
    <w:rsid w:val="00AE08EB"/>
  </w:style>
  <w:style w:type="paragraph" w:customStyle="1" w:styleId="B5">
    <w:name w:val="B5"/>
    <w:basedOn w:val="List5"/>
    <w:rsid w:val="00AE08EB"/>
  </w:style>
  <w:style w:type="paragraph" w:styleId="Footer">
    <w:name w:val="footer"/>
    <w:basedOn w:val="Header"/>
    <w:rsid w:val="00AE08EB"/>
    <w:pPr>
      <w:jc w:val="center"/>
    </w:pPr>
    <w:rPr>
      <w:i/>
    </w:rPr>
  </w:style>
  <w:style w:type="paragraph" w:customStyle="1" w:styleId="ZTD">
    <w:name w:val="ZTD"/>
    <w:basedOn w:val="ZB"/>
    <w:rsid w:val="00AE08EB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basedOn w:val="DefaultParagraphFont"/>
    <w:rsid w:val="00E544FA"/>
    <w:rPr>
      <w:color w:val="0000FF"/>
      <w:u w:val="single"/>
    </w:rPr>
  </w:style>
  <w:style w:type="character" w:styleId="FollowedHyperlink">
    <w:name w:val="FollowedHyperlink"/>
    <w:basedOn w:val="DefaultParagraphFont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C36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36F0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08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AE0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E0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08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08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08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08EB"/>
    <w:pPr>
      <w:outlineLvl w:val="5"/>
    </w:pPr>
  </w:style>
  <w:style w:type="paragraph" w:styleId="Heading7">
    <w:name w:val="heading 7"/>
    <w:basedOn w:val="H6"/>
    <w:next w:val="Normal"/>
    <w:qFormat/>
    <w:rsid w:val="00AE08EB"/>
    <w:pPr>
      <w:outlineLvl w:val="6"/>
    </w:pPr>
  </w:style>
  <w:style w:type="paragraph" w:styleId="Heading8">
    <w:name w:val="heading 8"/>
    <w:basedOn w:val="Heading1"/>
    <w:next w:val="Normal"/>
    <w:qFormat/>
    <w:rsid w:val="00AE08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08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AE08EB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AE08EB"/>
    <w:pPr>
      <w:spacing w:before="180"/>
      <w:ind w:left="2693" w:hanging="2693"/>
    </w:pPr>
    <w:rPr>
      <w:b/>
    </w:rPr>
  </w:style>
  <w:style w:type="paragraph" w:styleId="TOC1">
    <w:name w:val="toc 1"/>
    <w:semiHidden/>
    <w:rsid w:val="00AE0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0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E08EB"/>
    <w:pPr>
      <w:ind w:left="1701" w:hanging="1701"/>
    </w:pPr>
  </w:style>
  <w:style w:type="paragraph" w:styleId="TOC4">
    <w:name w:val="toc 4"/>
    <w:basedOn w:val="TOC3"/>
    <w:semiHidden/>
    <w:rsid w:val="00AE08EB"/>
    <w:pPr>
      <w:ind w:left="1418" w:hanging="1418"/>
    </w:pPr>
  </w:style>
  <w:style w:type="paragraph" w:styleId="TOC3">
    <w:name w:val="toc 3"/>
    <w:basedOn w:val="TOC2"/>
    <w:semiHidden/>
    <w:rsid w:val="00AE08EB"/>
    <w:pPr>
      <w:ind w:left="1134" w:hanging="1134"/>
    </w:pPr>
  </w:style>
  <w:style w:type="paragraph" w:styleId="TOC2">
    <w:name w:val="toc 2"/>
    <w:basedOn w:val="TOC1"/>
    <w:semiHidden/>
    <w:rsid w:val="00AE08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08EB"/>
    <w:pPr>
      <w:ind w:left="284"/>
    </w:pPr>
  </w:style>
  <w:style w:type="paragraph" w:styleId="Index1">
    <w:name w:val="index 1"/>
    <w:basedOn w:val="Normal"/>
    <w:semiHidden/>
    <w:rsid w:val="00AE08EB"/>
    <w:pPr>
      <w:keepLines/>
      <w:spacing w:after="0"/>
    </w:pPr>
  </w:style>
  <w:style w:type="paragraph" w:customStyle="1" w:styleId="ZH">
    <w:name w:val="ZH"/>
    <w:rsid w:val="00AE0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08EB"/>
    <w:pPr>
      <w:outlineLvl w:val="9"/>
    </w:pPr>
  </w:style>
  <w:style w:type="paragraph" w:styleId="ListNumber2">
    <w:name w:val="List Number 2"/>
    <w:basedOn w:val="ListNumber"/>
    <w:rsid w:val="00AE08EB"/>
    <w:pPr>
      <w:ind w:left="851"/>
    </w:pPr>
  </w:style>
  <w:style w:type="paragraph" w:styleId="Header">
    <w:name w:val="header"/>
    <w:rsid w:val="00AE0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E08EB"/>
    <w:rPr>
      <w:b/>
      <w:position w:val="6"/>
      <w:sz w:val="16"/>
    </w:rPr>
  </w:style>
  <w:style w:type="paragraph" w:styleId="FootnoteText">
    <w:name w:val="footnote text"/>
    <w:basedOn w:val="Normal"/>
    <w:semiHidden/>
    <w:rsid w:val="00AE08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08EB"/>
    <w:rPr>
      <w:b/>
    </w:rPr>
  </w:style>
  <w:style w:type="paragraph" w:customStyle="1" w:styleId="TAC">
    <w:name w:val="TAC"/>
    <w:basedOn w:val="TAL"/>
    <w:rsid w:val="00AE08EB"/>
    <w:pPr>
      <w:jc w:val="center"/>
    </w:pPr>
  </w:style>
  <w:style w:type="paragraph" w:customStyle="1" w:styleId="TF">
    <w:name w:val="TF"/>
    <w:basedOn w:val="TH"/>
    <w:rsid w:val="00AE08EB"/>
    <w:pPr>
      <w:keepNext w:val="0"/>
      <w:spacing w:before="0" w:after="240"/>
    </w:pPr>
  </w:style>
  <w:style w:type="paragraph" w:customStyle="1" w:styleId="NO">
    <w:name w:val="NO"/>
    <w:basedOn w:val="Normal"/>
    <w:rsid w:val="00AE08EB"/>
    <w:pPr>
      <w:keepLines/>
      <w:ind w:left="1135" w:hanging="851"/>
    </w:pPr>
  </w:style>
  <w:style w:type="paragraph" w:styleId="TOC9">
    <w:name w:val="toc 9"/>
    <w:basedOn w:val="TOC8"/>
    <w:semiHidden/>
    <w:rsid w:val="00AE08EB"/>
    <w:pPr>
      <w:ind w:left="1418" w:hanging="1418"/>
    </w:pPr>
  </w:style>
  <w:style w:type="paragraph" w:customStyle="1" w:styleId="EX">
    <w:name w:val="EX"/>
    <w:basedOn w:val="Normal"/>
    <w:rsid w:val="00AE08EB"/>
    <w:pPr>
      <w:keepLines/>
      <w:ind w:left="1702" w:hanging="1418"/>
    </w:pPr>
  </w:style>
  <w:style w:type="paragraph" w:customStyle="1" w:styleId="LD">
    <w:name w:val="LD"/>
    <w:rsid w:val="00AE0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08EB"/>
    <w:pPr>
      <w:spacing w:after="0"/>
    </w:pPr>
  </w:style>
  <w:style w:type="paragraph" w:customStyle="1" w:styleId="EW">
    <w:name w:val="EW"/>
    <w:basedOn w:val="EX"/>
    <w:rsid w:val="00AE08EB"/>
    <w:pPr>
      <w:spacing w:after="0"/>
    </w:pPr>
  </w:style>
  <w:style w:type="paragraph" w:styleId="TOC6">
    <w:name w:val="toc 6"/>
    <w:basedOn w:val="TOC5"/>
    <w:next w:val="Normal"/>
    <w:semiHidden/>
    <w:rsid w:val="00AE08EB"/>
    <w:pPr>
      <w:ind w:left="1985" w:hanging="1985"/>
    </w:pPr>
  </w:style>
  <w:style w:type="paragraph" w:styleId="TOC7">
    <w:name w:val="toc 7"/>
    <w:basedOn w:val="TOC6"/>
    <w:next w:val="Normal"/>
    <w:semiHidden/>
    <w:rsid w:val="00AE08EB"/>
    <w:pPr>
      <w:ind w:left="2268" w:hanging="2268"/>
    </w:pPr>
  </w:style>
  <w:style w:type="paragraph" w:styleId="ListBullet2">
    <w:name w:val="List Bullet 2"/>
    <w:basedOn w:val="ListBullet"/>
    <w:rsid w:val="00AE08EB"/>
    <w:pPr>
      <w:ind w:left="851"/>
    </w:pPr>
  </w:style>
  <w:style w:type="paragraph" w:styleId="ListBullet3">
    <w:name w:val="List Bullet 3"/>
    <w:basedOn w:val="ListBullet2"/>
    <w:rsid w:val="00AE08EB"/>
    <w:pPr>
      <w:ind w:left="1135"/>
    </w:pPr>
  </w:style>
  <w:style w:type="paragraph" w:styleId="ListNumber">
    <w:name w:val="List Number"/>
    <w:basedOn w:val="List"/>
    <w:rsid w:val="00AE08EB"/>
  </w:style>
  <w:style w:type="paragraph" w:customStyle="1" w:styleId="EQ">
    <w:name w:val="EQ"/>
    <w:basedOn w:val="Normal"/>
    <w:next w:val="Normal"/>
    <w:rsid w:val="00AE0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0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0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08EB"/>
    <w:pPr>
      <w:jc w:val="right"/>
    </w:pPr>
  </w:style>
  <w:style w:type="paragraph" w:customStyle="1" w:styleId="H6">
    <w:name w:val="H6"/>
    <w:basedOn w:val="Heading5"/>
    <w:next w:val="Normal"/>
    <w:rsid w:val="00AE0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08EB"/>
    <w:pPr>
      <w:ind w:left="851" w:hanging="851"/>
    </w:pPr>
  </w:style>
  <w:style w:type="paragraph" w:customStyle="1" w:styleId="TAL">
    <w:name w:val="TAL"/>
    <w:basedOn w:val="Normal"/>
    <w:rsid w:val="00AE08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0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0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0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0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08EB"/>
    <w:pPr>
      <w:framePr w:wrap="notBeside" w:y="16161"/>
    </w:pPr>
  </w:style>
  <w:style w:type="character" w:customStyle="1" w:styleId="ZGSM">
    <w:name w:val="ZGSM"/>
    <w:rsid w:val="00AE08EB"/>
  </w:style>
  <w:style w:type="paragraph" w:styleId="List2">
    <w:name w:val="List 2"/>
    <w:basedOn w:val="List"/>
    <w:rsid w:val="00AE08EB"/>
    <w:pPr>
      <w:ind w:left="851"/>
    </w:pPr>
  </w:style>
  <w:style w:type="paragraph" w:customStyle="1" w:styleId="ZG">
    <w:name w:val="ZG"/>
    <w:rsid w:val="00AE0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E08EB"/>
    <w:pPr>
      <w:ind w:left="1135"/>
    </w:pPr>
  </w:style>
  <w:style w:type="paragraph" w:styleId="List4">
    <w:name w:val="List 4"/>
    <w:basedOn w:val="List3"/>
    <w:rsid w:val="00AE08EB"/>
    <w:pPr>
      <w:ind w:left="1418"/>
    </w:pPr>
  </w:style>
  <w:style w:type="paragraph" w:styleId="List5">
    <w:name w:val="List 5"/>
    <w:basedOn w:val="List4"/>
    <w:rsid w:val="00AE08EB"/>
    <w:pPr>
      <w:ind w:left="1702"/>
    </w:pPr>
  </w:style>
  <w:style w:type="paragraph" w:customStyle="1" w:styleId="EditorsNote">
    <w:name w:val="Editor's Note"/>
    <w:basedOn w:val="NO"/>
    <w:rsid w:val="00AE08EB"/>
    <w:rPr>
      <w:color w:val="FF0000"/>
    </w:rPr>
  </w:style>
  <w:style w:type="paragraph" w:styleId="List">
    <w:name w:val="List"/>
    <w:basedOn w:val="Normal"/>
    <w:rsid w:val="00AE08EB"/>
    <w:pPr>
      <w:ind w:left="568" w:hanging="284"/>
    </w:pPr>
  </w:style>
  <w:style w:type="paragraph" w:styleId="ListBullet">
    <w:name w:val="List Bullet"/>
    <w:basedOn w:val="List"/>
    <w:rsid w:val="00AE08EB"/>
  </w:style>
  <w:style w:type="paragraph" w:styleId="ListBullet4">
    <w:name w:val="List Bullet 4"/>
    <w:basedOn w:val="ListBullet3"/>
    <w:rsid w:val="00AE08EB"/>
    <w:pPr>
      <w:ind w:left="1418"/>
    </w:pPr>
  </w:style>
  <w:style w:type="paragraph" w:styleId="ListBullet5">
    <w:name w:val="List Bullet 5"/>
    <w:basedOn w:val="ListBullet4"/>
    <w:rsid w:val="00AE08EB"/>
    <w:pPr>
      <w:ind w:left="1702"/>
    </w:pPr>
  </w:style>
  <w:style w:type="paragraph" w:customStyle="1" w:styleId="B1">
    <w:name w:val="B1"/>
    <w:basedOn w:val="List"/>
    <w:rsid w:val="00AE08EB"/>
  </w:style>
  <w:style w:type="paragraph" w:customStyle="1" w:styleId="B2">
    <w:name w:val="B2"/>
    <w:basedOn w:val="List2"/>
    <w:rsid w:val="00AE08EB"/>
  </w:style>
  <w:style w:type="paragraph" w:customStyle="1" w:styleId="B3">
    <w:name w:val="B3"/>
    <w:basedOn w:val="List3"/>
    <w:rsid w:val="00AE08EB"/>
  </w:style>
  <w:style w:type="paragraph" w:customStyle="1" w:styleId="B4">
    <w:name w:val="B4"/>
    <w:basedOn w:val="List4"/>
    <w:rsid w:val="00AE08EB"/>
  </w:style>
  <w:style w:type="paragraph" w:customStyle="1" w:styleId="B5">
    <w:name w:val="B5"/>
    <w:basedOn w:val="List5"/>
    <w:rsid w:val="00AE08EB"/>
  </w:style>
  <w:style w:type="paragraph" w:styleId="Footer">
    <w:name w:val="footer"/>
    <w:basedOn w:val="Header"/>
    <w:rsid w:val="00AE08EB"/>
    <w:pPr>
      <w:jc w:val="center"/>
    </w:pPr>
    <w:rPr>
      <w:i/>
    </w:rPr>
  </w:style>
  <w:style w:type="paragraph" w:customStyle="1" w:styleId="ZTD">
    <w:name w:val="ZTD"/>
    <w:basedOn w:val="ZB"/>
    <w:rsid w:val="00AE08EB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basedOn w:val="DefaultParagraphFont"/>
    <w:rsid w:val="00E544FA"/>
    <w:rPr>
      <w:color w:val="0000FF"/>
      <w:u w:val="single"/>
    </w:rPr>
  </w:style>
  <w:style w:type="character" w:styleId="FollowedHyperlink">
    <w:name w:val="FollowedHyperlink"/>
    <w:basedOn w:val="DefaultParagraphFont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C36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36F0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>Hewlett-Packard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george R1</cp:lastModifiedBy>
  <cp:revision>3</cp:revision>
  <dcterms:created xsi:type="dcterms:W3CDTF">2017-08-28T19:54:00Z</dcterms:created>
  <dcterms:modified xsi:type="dcterms:W3CDTF">2017-09-04T17:16:00Z</dcterms:modified>
</cp:coreProperties>
</file>